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BC97C" w14:textId="77777777" w:rsidR="00DB0F77" w:rsidRDefault="002D0389" w:rsidP="002D03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0389">
        <w:rPr>
          <w:rFonts w:ascii="Times New Roman" w:hAnsi="Times New Roman" w:cs="Times New Roman"/>
          <w:sz w:val="24"/>
          <w:szCs w:val="24"/>
          <w:u w:val="single"/>
        </w:rPr>
        <w:t>ПАМЯТКА ЗАЕМЩИКУ ПО ОТКРЫТИЮ СЧЕТА В БАНКЕ ДЛЯ ПОЛУЧЕНИЯ ЗАЙМА И ПОРЯДОК АКЦЕПТОВАНИЯ ПЛАТЕЖЕЙ С ДАННОГО СЧЕТА</w:t>
      </w:r>
    </w:p>
    <w:p w14:paraId="39BD4C53" w14:textId="77777777" w:rsidR="002D0389" w:rsidRDefault="002D0389" w:rsidP="002D03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E25E16C" w14:textId="4D8494E5" w:rsidR="002D0389" w:rsidRDefault="002D0389" w:rsidP="00446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Денежные средства, предоставляемые фондом «Центр поддержки предпринимательства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Калининградской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области» подлежат обособленному учету на отдельном банковском счете. По данному счету не должно осуществляться никаких операций, кроме операций по выдаче и расходованию средств займа.</w:t>
      </w:r>
    </w:p>
    <w:p w14:paraId="7E45BAD5" w14:textId="77777777" w:rsidR="002D0389" w:rsidRDefault="002D0389" w:rsidP="00446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Счет открывается до подписания договора займа, при необходимости совершения расчетных операций в иностранной валюте, одновременно с расчетным счетом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рублях РФ открывается отдельный счет в той валюте, в которой предполагается совершение операций.</w:t>
      </w:r>
    </w:p>
    <w:p w14:paraId="541D6BF9" w14:textId="77777777" w:rsidR="002D0389" w:rsidRDefault="002D0389" w:rsidP="00446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Счет может быть открыт в любом из офисов/филиалов нижеперечисленных банков:</w:t>
      </w:r>
    </w:p>
    <w:p w14:paraId="0DBEDA65" w14:textId="6BA74A3A" w:rsidR="0018728F" w:rsidRDefault="0018728F" w:rsidP="0044601B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«Промсвязьбанк»;</w:t>
      </w:r>
    </w:p>
    <w:p w14:paraId="0BD7753B" w14:textId="0AB85345" w:rsidR="0018728F" w:rsidRPr="0018728F" w:rsidRDefault="0018728F" w:rsidP="0044601B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«Банк ГПБ»;</w:t>
      </w:r>
    </w:p>
    <w:p w14:paraId="07C40D32" w14:textId="730479BA" w:rsidR="002D0389" w:rsidRDefault="002D0389" w:rsidP="0044601B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«Сбербанк России»;</w:t>
      </w:r>
    </w:p>
    <w:p w14:paraId="073AF38F" w14:textId="77777777" w:rsidR="002D0389" w:rsidRDefault="002D0389" w:rsidP="0044601B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«Банк ВТБ» (за исключением бывших отделений ВТБ 24);</w:t>
      </w:r>
    </w:p>
    <w:p w14:paraId="096914A2" w14:textId="0EE1131F" w:rsidR="002D0389" w:rsidRDefault="002D0389" w:rsidP="0044601B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8728F">
        <w:rPr>
          <w:rFonts w:ascii="Times New Roman" w:hAnsi="Times New Roman" w:cs="Times New Roman"/>
          <w:sz w:val="24"/>
          <w:szCs w:val="24"/>
        </w:rPr>
        <w:t>.</w:t>
      </w:r>
    </w:p>
    <w:p w14:paraId="5719F77F" w14:textId="77777777" w:rsidR="000F1A30" w:rsidRDefault="000F1A30" w:rsidP="00446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фонд заемщик предоставляет договор банковского счета и дополнительное соглашение о подключении счета к автоматизированной системе мониторинга платежей.</w:t>
      </w:r>
    </w:p>
    <w:p w14:paraId="1A38B8B4" w14:textId="488FBE4E" w:rsidR="00FB2AD2" w:rsidRPr="00FB2AD2" w:rsidRDefault="000F1A30" w:rsidP="00446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Операции по расходованию заемных средств со счета</w:t>
      </w:r>
      <w:r w:rsidR="00FB2AD2">
        <w:rPr>
          <w:rFonts w:ascii="Times New Roman" w:hAnsi="Times New Roman" w:cs="Times New Roman"/>
          <w:sz w:val="24"/>
          <w:szCs w:val="24"/>
        </w:rPr>
        <w:t xml:space="preserve"> осуществляется только после согласования с фондом в порядке, предусмотренном </w:t>
      </w:r>
      <w:r w:rsidR="0044601B">
        <w:rPr>
          <w:rFonts w:ascii="Times New Roman" w:hAnsi="Times New Roman" w:cs="Times New Roman"/>
          <w:sz w:val="24"/>
          <w:szCs w:val="24"/>
        </w:rPr>
        <w:t>договором</w:t>
      </w:r>
      <w:r w:rsidR="00FB2AD2">
        <w:rPr>
          <w:rFonts w:ascii="Times New Roman" w:hAnsi="Times New Roman" w:cs="Times New Roman"/>
          <w:sz w:val="24"/>
          <w:szCs w:val="24"/>
        </w:rPr>
        <w:t xml:space="preserve"> займа.</w:t>
      </w:r>
    </w:p>
    <w:sectPr w:rsidR="00FB2AD2" w:rsidRPr="00FB2AD2" w:rsidSect="002D038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C62"/>
    <w:multiLevelType w:val="hybridMultilevel"/>
    <w:tmpl w:val="5A6EAF6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081F2B"/>
    <w:multiLevelType w:val="hybridMultilevel"/>
    <w:tmpl w:val="EC24AA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327135"/>
    <w:multiLevelType w:val="hybridMultilevel"/>
    <w:tmpl w:val="B9F2F06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3C"/>
    <w:rsid w:val="000F1A30"/>
    <w:rsid w:val="0018728F"/>
    <w:rsid w:val="002D0389"/>
    <w:rsid w:val="00373FCC"/>
    <w:rsid w:val="0044601B"/>
    <w:rsid w:val="00C3643C"/>
    <w:rsid w:val="00DB0F77"/>
    <w:rsid w:val="00F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6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Ли</cp:lastModifiedBy>
  <cp:revision>2</cp:revision>
  <dcterms:created xsi:type="dcterms:W3CDTF">2021-09-30T15:47:00Z</dcterms:created>
  <dcterms:modified xsi:type="dcterms:W3CDTF">2021-09-30T15:47:00Z</dcterms:modified>
</cp:coreProperties>
</file>